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CB54" w14:textId="57EC9089" w:rsidR="00DD7D74" w:rsidRDefault="00C676F0" w:rsidP="00563F9D">
      <w:pPr>
        <w:jc w:val="center"/>
        <w:rPr>
          <w:rFonts w:ascii="Arial Nova" w:hAnsi="Arial Nova"/>
          <w:b/>
          <w:bCs/>
          <w:sz w:val="28"/>
          <w:szCs w:val="28"/>
        </w:rPr>
      </w:pPr>
      <w:r>
        <w:rPr>
          <w:rFonts w:ascii="Arial Nova" w:hAnsi="Arial Nova"/>
          <w:b/>
          <w:bCs/>
          <w:sz w:val="28"/>
          <w:szCs w:val="28"/>
        </w:rPr>
        <w:t>Partie 0</w:t>
      </w:r>
      <w:r w:rsidR="00CB4202">
        <w:rPr>
          <w:rFonts w:ascii="Arial Nova" w:hAnsi="Arial Nova"/>
          <w:b/>
          <w:bCs/>
          <w:sz w:val="28"/>
          <w:szCs w:val="28"/>
        </w:rPr>
        <w:t>6</w:t>
      </w:r>
      <w:r w:rsidR="00563F9D" w:rsidRPr="0055745E">
        <w:rPr>
          <w:rFonts w:ascii="Arial Nova" w:hAnsi="Arial Nova"/>
          <w:b/>
          <w:bCs/>
          <w:sz w:val="28"/>
          <w:szCs w:val="28"/>
        </w:rPr>
        <w:t xml:space="preserve"> – </w:t>
      </w:r>
      <w:r>
        <w:rPr>
          <w:rFonts w:ascii="Arial Nova" w:hAnsi="Arial Nova"/>
          <w:b/>
          <w:bCs/>
          <w:sz w:val="28"/>
          <w:szCs w:val="28"/>
        </w:rPr>
        <w:t>Chapitre 0</w:t>
      </w:r>
      <w:r w:rsidR="0040020B">
        <w:rPr>
          <w:rFonts w:ascii="Arial Nova" w:hAnsi="Arial Nova"/>
          <w:b/>
          <w:bCs/>
          <w:sz w:val="28"/>
          <w:szCs w:val="28"/>
        </w:rPr>
        <w:t>4</w:t>
      </w:r>
    </w:p>
    <w:p w14:paraId="40F32210" w14:textId="6E5DC75A" w:rsidR="00C676F0" w:rsidRDefault="0022631C" w:rsidP="00563F9D">
      <w:pPr>
        <w:jc w:val="center"/>
        <w:rPr>
          <w:rFonts w:ascii="Arial Nova" w:hAnsi="Arial Nova"/>
          <w:b/>
          <w:bCs/>
          <w:sz w:val="28"/>
          <w:szCs w:val="28"/>
        </w:rPr>
      </w:pPr>
      <w:r>
        <w:rPr>
          <w:rFonts w:ascii="Arial Nova" w:hAnsi="Arial Nova"/>
          <w:b/>
          <w:bCs/>
          <w:sz w:val="28"/>
          <w:szCs w:val="28"/>
        </w:rPr>
        <w:t>Les diabètes</w:t>
      </w:r>
    </w:p>
    <w:p w14:paraId="243923D6" w14:textId="38E78561" w:rsidR="000A2C69" w:rsidRPr="0055745E" w:rsidRDefault="000A2C69" w:rsidP="00563F9D">
      <w:pPr>
        <w:jc w:val="center"/>
        <w:rPr>
          <w:rFonts w:ascii="Arial Nova" w:hAnsi="Arial Nova"/>
          <w:b/>
          <w:bCs/>
          <w:sz w:val="28"/>
          <w:szCs w:val="28"/>
        </w:rPr>
      </w:pPr>
      <w:r>
        <w:rPr>
          <w:rFonts w:ascii="Arial Nova" w:hAnsi="Arial Nova"/>
          <w:b/>
          <w:bCs/>
          <w:sz w:val="28"/>
          <w:szCs w:val="28"/>
        </w:rPr>
        <w:t>Bilans écrits</w:t>
      </w:r>
    </w:p>
    <w:p w14:paraId="75D4003F" w14:textId="77777777" w:rsidR="00A23AC2" w:rsidRDefault="00A23AC2" w:rsidP="00A23AC2">
      <w:pPr>
        <w:pStyle w:val="Titre1"/>
        <w:spacing w:before="0" w:after="240"/>
        <w:jc w:val="both"/>
        <w:rPr>
          <w:rFonts w:ascii="Arial Nova" w:hAnsi="Arial Nova"/>
          <w:b/>
          <w:bCs/>
        </w:rPr>
      </w:pPr>
      <w:r w:rsidRPr="00257D2B">
        <w:rPr>
          <w:rFonts w:ascii="Arial Nova" w:hAnsi="Arial Nova"/>
          <w:b/>
          <w:bCs/>
        </w:rPr>
        <w:t xml:space="preserve">A – </w:t>
      </w:r>
      <w:r>
        <w:rPr>
          <w:rFonts w:ascii="Arial Nova" w:hAnsi="Arial Nova"/>
          <w:b/>
          <w:bCs/>
        </w:rPr>
        <w:t>Un diabète ou des diabètes ?</w:t>
      </w:r>
    </w:p>
    <w:p w14:paraId="1D540C9A" w14:textId="77777777" w:rsidR="00A23AC2" w:rsidRPr="00257D2B" w:rsidRDefault="00A23AC2" w:rsidP="00A23AC2">
      <w:pPr>
        <w:pStyle w:val="Titre1"/>
        <w:spacing w:before="0" w:after="240"/>
        <w:jc w:val="both"/>
        <w:rPr>
          <w:rFonts w:ascii="Arial Nova" w:hAnsi="Arial Nova"/>
          <w:b/>
          <w:bCs/>
        </w:rPr>
      </w:pPr>
      <w:r w:rsidRPr="00257D2B">
        <w:rPr>
          <w:rFonts w:ascii="Arial Nova" w:hAnsi="Arial Nova"/>
          <w:b/>
          <w:bCs/>
        </w:rPr>
        <w:t xml:space="preserve">B – </w:t>
      </w:r>
      <w:r>
        <w:rPr>
          <w:rFonts w:ascii="Arial Nova" w:hAnsi="Arial Nova"/>
          <w:b/>
          <w:bCs/>
        </w:rPr>
        <w:t>Une histologie qui distingue deux étiologies</w:t>
      </w:r>
    </w:p>
    <w:p w14:paraId="19BD0C56" w14:textId="77777777" w:rsidR="00A23AC2" w:rsidRDefault="00A23AC2" w:rsidP="00A23AC2">
      <w:pPr>
        <w:pStyle w:val="Citationintense"/>
      </w:pPr>
      <w:r>
        <w:t>Bilan partie A &amp; B</w:t>
      </w:r>
    </w:p>
    <w:p w14:paraId="51F09DDE" w14:textId="77777777" w:rsidR="005E09B1" w:rsidRPr="00814E59" w:rsidRDefault="005E09B1" w:rsidP="005E09B1">
      <w:pPr>
        <w:pStyle w:val="paragraph"/>
        <w:spacing w:before="0" w:beforeAutospacing="0" w:after="0" w:afterAutospacing="0"/>
        <w:jc w:val="both"/>
        <w:textAlignment w:val="baseline"/>
        <w:rPr>
          <w:rFonts w:ascii="Arial Nova" w:hAnsi="Arial Nova" w:cs="Segoe UI"/>
          <w:sz w:val="18"/>
          <w:szCs w:val="18"/>
        </w:rPr>
      </w:pPr>
      <w:r w:rsidRPr="00814E59">
        <w:rPr>
          <w:rStyle w:val="normaltextrun"/>
          <w:rFonts w:ascii="Arial Nova" w:hAnsi="Arial Nova" w:cs="Calibri"/>
          <w:sz w:val="22"/>
          <w:szCs w:val="22"/>
        </w:rPr>
        <w:t>Le diabète se caractérise par : une hyperglycémie chronique, associée à une hyperlipidémie (excès de graisses dans le sang) et une glycosurie. Tous ces éléments sont des signes paracliniques = obtenus après un examen médical à l'aide d'une machine.</w:t>
      </w:r>
      <w:r w:rsidRPr="00814E59">
        <w:rPr>
          <w:rStyle w:val="eop"/>
          <w:rFonts w:ascii="Arial Nova" w:hAnsi="Arial Nova" w:cs="Calibri"/>
          <w:sz w:val="22"/>
          <w:szCs w:val="22"/>
        </w:rPr>
        <w:t> </w:t>
      </w:r>
    </w:p>
    <w:p w14:paraId="1D965FD7" w14:textId="77777777" w:rsidR="00814E59" w:rsidRPr="00814E59" w:rsidRDefault="00814E59" w:rsidP="005E09B1">
      <w:pPr>
        <w:pStyle w:val="paragraph"/>
        <w:spacing w:before="0" w:beforeAutospacing="0" w:after="0" w:afterAutospacing="0"/>
        <w:jc w:val="both"/>
        <w:textAlignment w:val="baseline"/>
        <w:rPr>
          <w:rStyle w:val="normaltextrun"/>
          <w:rFonts w:ascii="Arial Nova" w:hAnsi="Arial Nova" w:cs="Calibri"/>
          <w:sz w:val="22"/>
          <w:szCs w:val="22"/>
        </w:rPr>
      </w:pPr>
    </w:p>
    <w:p w14:paraId="16E540D1" w14:textId="66F69A9D" w:rsidR="005E09B1" w:rsidRPr="00814E59" w:rsidRDefault="005E09B1" w:rsidP="005E09B1">
      <w:pPr>
        <w:pStyle w:val="paragraph"/>
        <w:spacing w:before="0" w:beforeAutospacing="0" w:after="0" w:afterAutospacing="0"/>
        <w:jc w:val="both"/>
        <w:textAlignment w:val="baseline"/>
        <w:rPr>
          <w:rFonts w:ascii="Arial Nova" w:hAnsi="Arial Nova" w:cs="Segoe UI"/>
          <w:sz w:val="18"/>
          <w:szCs w:val="18"/>
        </w:rPr>
      </w:pPr>
      <w:r w:rsidRPr="00814E59">
        <w:rPr>
          <w:rStyle w:val="normaltextrun"/>
          <w:rFonts w:ascii="Arial Nova" w:hAnsi="Arial Nova" w:cs="Calibri"/>
          <w:sz w:val="22"/>
          <w:szCs w:val="22"/>
        </w:rPr>
        <w:t>L'analyse des signes cliniques met en évidence deux types de diabète : </w:t>
      </w:r>
      <w:r w:rsidRPr="00814E59">
        <w:rPr>
          <w:rStyle w:val="eop"/>
          <w:rFonts w:ascii="Arial Nova" w:hAnsi="Arial Nova" w:cs="Calibri"/>
          <w:sz w:val="22"/>
          <w:szCs w:val="22"/>
        </w:rPr>
        <w:t> </w:t>
      </w:r>
    </w:p>
    <w:p w14:paraId="73F44C5E" w14:textId="5D6B3233" w:rsidR="005E09B1" w:rsidRPr="00814E59" w:rsidRDefault="005E09B1" w:rsidP="005E09B1">
      <w:pPr>
        <w:pStyle w:val="paragraph"/>
        <w:numPr>
          <w:ilvl w:val="0"/>
          <w:numId w:val="17"/>
        </w:numPr>
        <w:spacing w:before="0" w:beforeAutospacing="0" w:after="0" w:afterAutospacing="0"/>
        <w:jc w:val="both"/>
        <w:textAlignment w:val="baseline"/>
        <w:rPr>
          <w:rFonts w:ascii="Arial Nova" w:hAnsi="Arial Nova" w:cs="Segoe UI"/>
          <w:sz w:val="18"/>
          <w:szCs w:val="18"/>
        </w:rPr>
      </w:pPr>
      <w:r w:rsidRPr="00814E59">
        <w:rPr>
          <w:rStyle w:val="normaltextrun"/>
          <w:rFonts w:ascii="Arial Nova" w:hAnsi="Arial Nova" w:cs="Calibri"/>
          <w:b/>
          <w:bCs/>
          <w:sz w:val="22"/>
          <w:szCs w:val="22"/>
        </w:rPr>
        <w:t>T</w:t>
      </w:r>
      <w:r w:rsidRPr="00814E59">
        <w:rPr>
          <w:rStyle w:val="normaltextrun"/>
          <w:rFonts w:ascii="Arial Nova" w:hAnsi="Arial Nova" w:cs="Calibri"/>
          <w:b/>
          <w:bCs/>
          <w:sz w:val="22"/>
          <w:szCs w:val="22"/>
        </w:rPr>
        <w:t>ype 1</w:t>
      </w:r>
      <w:r w:rsidRPr="00814E59">
        <w:rPr>
          <w:rStyle w:val="normaltextrun"/>
          <w:rFonts w:ascii="Arial Nova" w:hAnsi="Arial Nova" w:cs="Calibri"/>
          <w:sz w:val="22"/>
          <w:szCs w:val="22"/>
        </w:rPr>
        <w:t xml:space="preserve"> : il est rare dans la population, et touche essentiellement les personnes jeunes. Il se caractérise par trois signes cardinaux (systématiques) : polyurie (excès d'urine), polydipsie (soif intense) et la polyphagie (faim insatiable) = ces trois symptômes constituent les 3P. On trouve également une fatigue intense, et une altération de la microcirculation sanguine qui provoque picotements dans les doits/orteils et troubles de la vision</w:t>
      </w:r>
      <w:r w:rsidR="00814E59">
        <w:rPr>
          <w:rStyle w:val="normaltextrun"/>
          <w:rFonts w:ascii="Arial Nova" w:hAnsi="Arial Nova" w:cs="Calibri"/>
          <w:sz w:val="22"/>
          <w:szCs w:val="22"/>
        </w:rPr>
        <w:t> ;</w:t>
      </w:r>
    </w:p>
    <w:p w14:paraId="7E22A60F" w14:textId="0D667054" w:rsidR="005E09B1" w:rsidRPr="00814E59" w:rsidRDefault="005E09B1" w:rsidP="005E09B1">
      <w:pPr>
        <w:pStyle w:val="paragraph"/>
        <w:numPr>
          <w:ilvl w:val="0"/>
          <w:numId w:val="17"/>
        </w:numPr>
        <w:spacing w:before="0" w:beforeAutospacing="0" w:after="0" w:afterAutospacing="0"/>
        <w:jc w:val="both"/>
        <w:textAlignment w:val="baseline"/>
        <w:rPr>
          <w:rFonts w:ascii="Arial Nova" w:hAnsi="Arial Nova" w:cs="Segoe UI"/>
          <w:sz w:val="18"/>
          <w:szCs w:val="18"/>
        </w:rPr>
      </w:pPr>
      <w:r w:rsidRPr="00814E59">
        <w:rPr>
          <w:rStyle w:val="normaltextrun"/>
          <w:rFonts w:ascii="Arial Nova" w:hAnsi="Arial Nova" w:cs="Calibri"/>
          <w:b/>
          <w:bCs/>
          <w:sz w:val="22"/>
          <w:szCs w:val="22"/>
        </w:rPr>
        <w:t>T</w:t>
      </w:r>
      <w:r w:rsidRPr="00814E59">
        <w:rPr>
          <w:rStyle w:val="normaltextrun"/>
          <w:rFonts w:ascii="Arial Nova" w:hAnsi="Arial Nova" w:cs="Calibri"/>
          <w:b/>
          <w:bCs/>
          <w:sz w:val="22"/>
          <w:szCs w:val="22"/>
        </w:rPr>
        <w:t>ype 2</w:t>
      </w:r>
      <w:r w:rsidRPr="00814E59">
        <w:rPr>
          <w:rStyle w:val="normaltextrun"/>
          <w:rFonts w:ascii="Arial Nova" w:hAnsi="Arial Nova" w:cs="Calibri"/>
          <w:sz w:val="22"/>
          <w:szCs w:val="22"/>
        </w:rPr>
        <w:t xml:space="preserve"> : pas de symptômes caractéristiques en clinique.</w:t>
      </w:r>
      <w:r w:rsidRPr="00814E59">
        <w:rPr>
          <w:rStyle w:val="eop"/>
          <w:rFonts w:ascii="Arial Nova" w:hAnsi="Arial Nova" w:cs="Calibri"/>
          <w:sz w:val="22"/>
          <w:szCs w:val="22"/>
        </w:rPr>
        <w:t> </w:t>
      </w:r>
    </w:p>
    <w:p w14:paraId="12498DA8" w14:textId="77777777" w:rsidR="005E09B1" w:rsidRPr="00814E59" w:rsidRDefault="005E09B1" w:rsidP="005E09B1">
      <w:pPr>
        <w:pStyle w:val="paragraph"/>
        <w:spacing w:before="0" w:beforeAutospacing="0" w:after="0" w:afterAutospacing="0"/>
        <w:jc w:val="both"/>
        <w:textAlignment w:val="baseline"/>
        <w:rPr>
          <w:rFonts w:ascii="Arial Nova" w:hAnsi="Arial Nova" w:cs="Segoe UI"/>
          <w:sz w:val="18"/>
          <w:szCs w:val="18"/>
        </w:rPr>
      </w:pPr>
      <w:r w:rsidRPr="00814E59">
        <w:rPr>
          <w:rStyle w:val="eop"/>
          <w:rFonts w:ascii="Arial Nova" w:hAnsi="Arial Nova" w:cs="Calibri"/>
          <w:sz w:val="22"/>
          <w:szCs w:val="22"/>
        </w:rPr>
        <w:t> </w:t>
      </w:r>
    </w:p>
    <w:p w14:paraId="2ACC116B" w14:textId="77777777" w:rsidR="005E09B1" w:rsidRPr="00814E59" w:rsidRDefault="005E09B1" w:rsidP="005E09B1">
      <w:pPr>
        <w:pStyle w:val="paragraph"/>
        <w:spacing w:before="0" w:beforeAutospacing="0" w:after="0" w:afterAutospacing="0"/>
        <w:jc w:val="both"/>
        <w:textAlignment w:val="baseline"/>
        <w:rPr>
          <w:rFonts w:ascii="Arial Nova" w:hAnsi="Arial Nova" w:cs="Segoe UI"/>
          <w:sz w:val="18"/>
          <w:szCs w:val="18"/>
        </w:rPr>
      </w:pPr>
      <w:r w:rsidRPr="00814E59">
        <w:rPr>
          <w:rStyle w:val="normaltextrun"/>
          <w:rFonts w:ascii="Arial Nova" w:hAnsi="Arial Nova" w:cs="Calibri"/>
          <w:sz w:val="22"/>
          <w:szCs w:val="22"/>
        </w:rPr>
        <w:t>L'analyse histologique confirme l'existence de deux types de diabètes : </w:t>
      </w:r>
      <w:r w:rsidRPr="00814E59">
        <w:rPr>
          <w:rStyle w:val="eop"/>
          <w:rFonts w:ascii="Arial Nova" w:hAnsi="Arial Nova" w:cs="Calibri"/>
          <w:sz w:val="22"/>
          <w:szCs w:val="22"/>
        </w:rPr>
        <w:t> </w:t>
      </w:r>
    </w:p>
    <w:p w14:paraId="71C4EFDD" w14:textId="27F8A577" w:rsidR="005E09B1" w:rsidRPr="00814E59" w:rsidRDefault="005E09B1" w:rsidP="005E09B1">
      <w:pPr>
        <w:pStyle w:val="paragraph"/>
        <w:numPr>
          <w:ilvl w:val="0"/>
          <w:numId w:val="18"/>
        </w:numPr>
        <w:spacing w:before="0" w:beforeAutospacing="0" w:after="0" w:afterAutospacing="0"/>
        <w:jc w:val="both"/>
        <w:textAlignment w:val="baseline"/>
        <w:rPr>
          <w:rFonts w:ascii="Arial Nova" w:hAnsi="Arial Nova" w:cs="Segoe UI"/>
          <w:sz w:val="18"/>
          <w:szCs w:val="18"/>
        </w:rPr>
      </w:pPr>
      <w:r w:rsidRPr="00814E59">
        <w:rPr>
          <w:rStyle w:val="normaltextrun"/>
          <w:rFonts w:ascii="Arial Nova" w:hAnsi="Arial Nova" w:cs="Calibri"/>
          <w:b/>
          <w:bCs/>
          <w:sz w:val="22"/>
          <w:szCs w:val="22"/>
        </w:rPr>
        <w:t>Type 1</w:t>
      </w:r>
      <w:r w:rsidRPr="00814E59">
        <w:rPr>
          <w:rStyle w:val="normaltextrun"/>
          <w:rFonts w:ascii="Arial Nova" w:hAnsi="Arial Nova" w:cs="Calibri"/>
          <w:sz w:val="22"/>
          <w:szCs w:val="22"/>
        </w:rPr>
        <w:t xml:space="preserve"> : profonde altération de la structure du pancréas endocrine. On note la disparition des îlots de Langherans et pour ceux encore apparents, la présence de cellules immunitaires infiltrées dans l'îlot</w:t>
      </w:r>
      <w:r w:rsidR="00CF7239">
        <w:rPr>
          <w:rStyle w:val="normaltextrun"/>
          <w:rFonts w:ascii="Arial Nova" w:hAnsi="Arial Nova" w:cs="Calibri"/>
          <w:sz w:val="22"/>
          <w:szCs w:val="22"/>
        </w:rPr>
        <w:t> ;</w:t>
      </w:r>
    </w:p>
    <w:p w14:paraId="2B32E1C1" w14:textId="160371AC" w:rsidR="005E09B1" w:rsidRPr="00814E59" w:rsidRDefault="005E09B1" w:rsidP="003F13F5">
      <w:pPr>
        <w:pStyle w:val="paragraph"/>
        <w:numPr>
          <w:ilvl w:val="0"/>
          <w:numId w:val="18"/>
        </w:numPr>
        <w:spacing w:before="0" w:beforeAutospacing="0" w:after="0" w:afterAutospacing="0"/>
        <w:jc w:val="both"/>
        <w:textAlignment w:val="baseline"/>
        <w:rPr>
          <w:rFonts w:ascii="Arial Nova" w:hAnsi="Arial Nova" w:cs="Segoe UI"/>
          <w:sz w:val="18"/>
          <w:szCs w:val="18"/>
        </w:rPr>
      </w:pPr>
      <w:r w:rsidRPr="00814E59">
        <w:rPr>
          <w:rStyle w:val="normaltextrun"/>
          <w:rFonts w:ascii="Arial Nova" w:hAnsi="Arial Nova" w:cs="Calibri"/>
          <w:b/>
          <w:bCs/>
          <w:sz w:val="22"/>
          <w:szCs w:val="22"/>
        </w:rPr>
        <w:t>Type 2</w:t>
      </w:r>
      <w:r w:rsidRPr="00814E59">
        <w:rPr>
          <w:rStyle w:val="normaltextrun"/>
          <w:rFonts w:ascii="Arial Nova" w:hAnsi="Arial Nova" w:cs="Calibri"/>
          <w:sz w:val="22"/>
          <w:szCs w:val="22"/>
        </w:rPr>
        <w:t xml:space="preserve"> : îlots de Langherans sont présents en quantité comparable par rapport à un pancréas sain. On note cependant une hypertrophie des îlots (plus gros, plus riches en cellules) et perdent leur structure circulaire et se retrouvent déformés.</w:t>
      </w:r>
      <w:r w:rsidRPr="00814E59">
        <w:rPr>
          <w:rStyle w:val="eop"/>
          <w:rFonts w:ascii="Arial Nova" w:hAnsi="Arial Nova" w:cs="Calibri"/>
          <w:sz w:val="22"/>
          <w:szCs w:val="22"/>
        </w:rPr>
        <w:t> </w:t>
      </w:r>
    </w:p>
    <w:p w14:paraId="748FE991" w14:textId="77777777" w:rsidR="005E09B1" w:rsidRPr="00C323CD" w:rsidRDefault="005E09B1" w:rsidP="00A23AC2"/>
    <w:p w14:paraId="7BCE6555" w14:textId="77777777" w:rsidR="00A23AC2" w:rsidRPr="00257D2B" w:rsidRDefault="00A23AC2" w:rsidP="00A23AC2">
      <w:pPr>
        <w:pStyle w:val="Titre1"/>
        <w:spacing w:before="0" w:after="240"/>
        <w:jc w:val="both"/>
        <w:rPr>
          <w:rFonts w:ascii="Arial Nova" w:hAnsi="Arial Nova"/>
          <w:b/>
          <w:bCs/>
        </w:rPr>
      </w:pPr>
      <w:r w:rsidRPr="00257D2B">
        <w:rPr>
          <w:rFonts w:ascii="Arial Nova" w:hAnsi="Arial Nova"/>
          <w:b/>
          <w:bCs/>
        </w:rPr>
        <w:t xml:space="preserve">C – </w:t>
      </w:r>
      <w:r>
        <w:rPr>
          <w:rFonts w:ascii="Arial Nova" w:hAnsi="Arial Nova"/>
          <w:b/>
          <w:bCs/>
        </w:rPr>
        <w:t>Expliquer les symptômes du diabète – Glycosurie</w:t>
      </w:r>
    </w:p>
    <w:p w14:paraId="6FB47A4B" w14:textId="77777777" w:rsidR="00A23AC2" w:rsidRDefault="00A23AC2" w:rsidP="00A23AC2">
      <w:pPr>
        <w:pStyle w:val="Titre1"/>
        <w:spacing w:before="0" w:after="240"/>
        <w:jc w:val="both"/>
        <w:rPr>
          <w:rFonts w:ascii="Arial Nova" w:hAnsi="Arial Nova"/>
          <w:b/>
          <w:bCs/>
        </w:rPr>
      </w:pPr>
      <w:r>
        <w:rPr>
          <w:rFonts w:ascii="Arial Nova" w:hAnsi="Arial Nova"/>
          <w:b/>
          <w:bCs/>
        </w:rPr>
        <w:t>D</w:t>
      </w:r>
      <w:r w:rsidRPr="00257D2B">
        <w:rPr>
          <w:rFonts w:ascii="Arial Nova" w:hAnsi="Arial Nova"/>
          <w:b/>
          <w:bCs/>
        </w:rPr>
        <w:t xml:space="preserve"> –</w:t>
      </w:r>
      <w:r>
        <w:rPr>
          <w:rFonts w:ascii="Arial Nova" w:hAnsi="Arial Nova"/>
          <w:b/>
          <w:bCs/>
        </w:rPr>
        <w:t xml:space="preserve"> Expliquer les symptômes du diabète – Polydipsie et polyurie</w:t>
      </w:r>
    </w:p>
    <w:p w14:paraId="30B4820A" w14:textId="77777777" w:rsidR="00A23AC2" w:rsidRDefault="00A23AC2" w:rsidP="00A23AC2">
      <w:pPr>
        <w:pStyle w:val="Citationintense"/>
        <w:ind w:left="360"/>
      </w:pPr>
      <w:r>
        <w:t>Le schéma sert de bilan aux parties C &amp; D</w:t>
      </w:r>
    </w:p>
    <w:p w14:paraId="0E1D3334" w14:textId="77777777" w:rsidR="00A23AC2" w:rsidRDefault="00A23AC2" w:rsidP="00A23AC2">
      <w:pPr>
        <w:pStyle w:val="Titre1"/>
        <w:spacing w:before="0" w:after="240"/>
        <w:jc w:val="both"/>
        <w:rPr>
          <w:rFonts w:ascii="Arial Nova" w:hAnsi="Arial Nova"/>
          <w:b/>
          <w:bCs/>
        </w:rPr>
      </w:pPr>
      <w:r>
        <w:rPr>
          <w:rFonts w:ascii="Arial Nova" w:hAnsi="Arial Nova"/>
          <w:b/>
          <w:bCs/>
        </w:rPr>
        <w:lastRenderedPageBreak/>
        <w:t>E</w:t>
      </w:r>
      <w:r w:rsidRPr="00257D2B">
        <w:rPr>
          <w:rFonts w:ascii="Arial Nova" w:hAnsi="Arial Nova"/>
          <w:b/>
          <w:bCs/>
        </w:rPr>
        <w:t xml:space="preserve"> – </w:t>
      </w:r>
      <w:r>
        <w:rPr>
          <w:rFonts w:ascii="Arial Nova" w:hAnsi="Arial Nova"/>
          <w:b/>
          <w:bCs/>
        </w:rPr>
        <w:t>Distinguer les diabètes avec le comportement de l’insuline</w:t>
      </w:r>
    </w:p>
    <w:p w14:paraId="46010DEF" w14:textId="77777777" w:rsidR="00A23AC2" w:rsidRDefault="00A23AC2" w:rsidP="00A23AC2">
      <w:pPr>
        <w:pStyle w:val="Citationintense"/>
        <w:ind w:left="360"/>
      </w:pPr>
      <w:r>
        <w:t>Bilan partie E</w:t>
      </w:r>
    </w:p>
    <w:p w14:paraId="3181CF3A" w14:textId="6E400AB5" w:rsidR="00CF14B9" w:rsidRDefault="00CF14B9" w:rsidP="00CF14B9">
      <w:pPr>
        <w:pStyle w:val="paragraph"/>
        <w:numPr>
          <w:ilvl w:val="0"/>
          <w:numId w:val="19"/>
        </w:numPr>
        <w:spacing w:before="0" w:beforeAutospacing="0" w:after="0" w:afterAutospacing="0"/>
        <w:jc w:val="both"/>
        <w:textAlignment w:val="baseline"/>
        <w:rPr>
          <w:rFonts w:ascii="Segoe UI" w:hAnsi="Segoe UI" w:cs="Segoe UI"/>
          <w:sz w:val="18"/>
          <w:szCs w:val="18"/>
        </w:rPr>
      </w:pPr>
      <w:r w:rsidRPr="00CF14B9">
        <w:rPr>
          <w:rStyle w:val="normaltextrun"/>
          <w:rFonts w:ascii="Calibri" w:hAnsi="Calibri" w:cs="Calibri"/>
          <w:b/>
          <w:bCs/>
          <w:sz w:val="22"/>
          <w:szCs w:val="22"/>
        </w:rPr>
        <w:t>Diabète de type 1</w:t>
      </w:r>
      <w:r>
        <w:rPr>
          <w:rStyle w:val="normaltextrun"/>
          <w:rFonts w:ascii="Calibri" w:hAnsi="Calibri" w:cs="Calibri"/>
          <w:sz w:val="22"/>
          <w:szCs w:val="22"/>
        </w:rPr>
        <w:t xml:space="preserve"> : dans ce cas, on observe une hyperglycémie associée à une insulinopénie. L'hyperglycémie est donc dépendante de l'absence d'insuline = on dit que le diabète de type 1 est insulino-dépendant. L'insulinopénie est liée à une attaque immunitaire dirigée contre les îlots de Langherans, qui disparaissent (voir histologie). Le DT1 est donc une maladie auto-immune</w:t>
      </w:r>
      <w:r>
        <w:rPr>
          <w:rStyle w:val="normaltextrun"/>
          <w:rFonts w:ascii="Calibri" w:hAnsi="Calibri" w:cs="Calibri"/>
          <w:sz w:val="22"/>
          <w:szCs w:val="22"/>
        </w:rPr>
        <w:t> ;</w:t>
      </w:r>
    </w:p>
    <w:p w14:paraId="5BF7BBA9" w14:textId="2E3885FB" w:rsidR="00CF14B9" w:rsidRDefault="00CF14B9" w:rsidP="00CF14B9">
      <w:pPr>
        <w:pStyle w:val="paragraph"/>
        <w:numPr>
          <w:ilvl w:val="0"/>
          <w:numId w:val="19"/>
        </w:numPr>
        <w:spacing w:before="0" w:beforeAutospacing="0" w:after="0" w:afterAutospacing="0"/>
        <w:jc w:val="both"/>
        <w:textAlignment w:val="baseline"/>
        <w:rPr>
          <w:rFonts w:ascii="Segoe UI" w:hAnsi="Segoe UI" w:cs="Segoe UI"/>
          <w:sz w:val="18"/>
          <w:szCs w:val="18"/>
        </w:rPr>
      </w:pPr>
      <w:r w:rsidRPr="00CF14B9">
        <w:rPr>
          <w:rStyle w:val="normaltextrun"/>
          <w:rFonts w:ascii="Calibri" w:hAnsi="Calibri" w:cs="Calibri"/>
          <w:b/>
          <w:bCs/>
          <w:sz w:val="22"/>
          <w:szCs w:val="22"/>
        </w:rPr>
        <w:t>Diabète de type 2</w:t>
      </w:r>
      <w:r>
        <w:rPr>
          <w:rStyle w:val="normaltextrun"/>
          <w:rFonts w:ascii="Calibri" w:hAnsi="Calibri" w:cs="Calibri"/>
          <w:sz w:val="22"/>
          <w:szCs w:val="22"/>
        </w:rPr>
        <w:t xml:space="preserve"> : dans ce cas, on observe une hyperglycémie associée à une hyperinsulinémie. L'hyperglycémie arrive malgré la présence d'insuline dans l'organisme = l'hyperglycémie n'est pas liée à un défaut d'insuline = on dit que le diabète de type 2 est </w:t>
      </w:r>
      <w:proofErr w:type="spellStart"/>
      <w:r>
        <w:rPr>
          <w:rStyle w:val="normaltextrun"/>
          <w:rFonts w:ascii="Calibri" w:hAnsi="Calibri" w:cs="Calibri"/>
          <w:sz w:val="22"/>
          <w:szCs w:val="22"/>
        </w:rPr>
        <w:t>insulino</w:t>
      </w:r>
      <w:proofErr w:type="spellEnd"/>
      <w:r>
        <w:rPr>
          <w:rStyle w:val="normaltextrun"/>
          <w:rFonts w:ascii="Calibri" w:hAnsi="Calibri" w:cs="Calibri"/>
          <w:sz w:val="22"/>
          <w:szCs w:val="22"/>
        </w:rPr>
        <w:t xml:space="preserve">-indépendant. L'insuline est libérée mais ne peut plus agir sur son récepteur = elle s'accumule dans le sang sans pouvoir modifier la glycémie. Les raisons de ce dysfonctionnement ne sont pas connues = la maladie est </w:t>
      </w:r>
      <w:r>
        <w:rPr>
          <w:rStyle w:val="normaltextrun"/>
          <w:rFonts w:ascii="Calibri" w:hAnsi="Calibri" w:cs="Calibri"/>
          <w:sz w:val="22"/>
          <w:szCs w:val="22"/>
        </w:rPr>
        <w:t>idiopathique</w:t>
      </w:r>
      <w:r>
        <w:rPr>
          <w:rStyle w:val="normaltextrun"/>
          <w:rFonts w:ascii="Calibri" w:hAnsi="Calibri" w:cs="Calibri"/>
          <w:sz w:val="22"/>
          <w:szCs w:val="22"/>
        </w:rPr>
        <w:t>. </w:t>
      </w:r>
      <w:r>
        <w:rPr>
          <w:rStyle w:val="eop"/>
          <w:rFonts w:ascii="Calibri" w:hAnsi="Calibri" w:cs="Calibri"/>
          <w:sz w:val="22"/>
          <w:szCs w:val="22"/>
        </w:rPr>
        <w:t> </w:t>
      </w:r>
    </w:p>
    <w:p w14:paraId="31806C6E" w14:textId="77777777" w:rsidR="00A23AC2" w:rsidRPr="00344FD0" w:rsidRDefault="00A23AC2" w:rsidP="00A23AC2">
      <w:pPr>
        <w:pStyle w:val="Titre1"/>
        <w:spacing w:before="0" w:after="240"/>
        <w:jc w:val="both"/>
        <w:rPr>
          <w:rFonts w:ascii="Arial Nova" w:hAnsi="Arial Nova"/>
          <w:b/>
          <w:bCs/>
          <w:sz w:val="24"/>
          <w:szCs w:val="24"/>
        </w:rPr>
      </w:pPr>
    </w:p>
    <w:p w14:paraId="26CC934D" w14:textId="77777777" w:rsidR="00A23AC2" w:rsidRPr="00257D2B" w:rsidRDefault="00A23AC2" w:rsidP="00A23AC2">
      <w:pPr>
        <w:pStyle w:val="Titre1"/>
        <w:spacing w:before="0" w:after="240"/>
        <w:jc w:val="both"/>
        <w:rPr>
          <w:rFonts w:ascii="Arial Nova" w:hAnsi="Arial Nova"/>
          <w:b/>
          <w:bCs/>
        </w:rPr>
      </w:pPr>
      <w:r>
        <w:rPr>
          <w:rFonts w:ascii="Arial Nova" w:hAnsi="Arial Nova"/>
          <w:b/>
          <w:bCs/>
        </w:rPr>
        <w:t>F</w:t>
      </w:r>
      <w:r w:rsidRPr="00257D2B">
        <w:rPr>
          <w:rFonts w:ascii="Arial Nova" w:hAnsi="Arial Nova"/>
          <w:b/>
          <w:bCs/>
        </w:rPr>
        <w:t xml:space="preserve"> – </w:t>
      </w:r>
      <w:r>
        <w:rPr>
          <w:rFonts w:ascii="Arial Nova" w:hAnsi="Arial Nova"/>
          <w:b/>
          <w:bCs/>
        </w:rPr>
        <w:t>Facteurs de risque et prévention</w:t>
      </w:r>
    </w:p>
    <w:p w14:paraId="63FEEF1A" w14:textId="77777777" w:rsidR="00861164" w:rsidRDefault="00861164" w:rsidP="008611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Les traitements du diabète dépendent de l'étiologie (origine de la maladie) :</w:t>
      </w:r>
      <w:r>
        <w:rPr>
          <w:rStyle w:val="eop"/>
          <w:rFonts w:ascii="Calibri" w:hAnsi="Calibri" w:cs="Calibri"/>
          <w:sz w:val="22"/>
          <w:szCs w:val="22"/>
        </w:rPr>
        <w:t> </w:t>
      </w:r>
    </w:p>
    <w:p w14:paraId="4627A551" w14:textId="455D557E" w:rsidR="00861164" w:rsidRDefault="00861164" w:rsidP="00861164">
      <w:pPr>
        <w:pStyle w:val="paragraph"/>
        <w:numPr>
          <w:ilvl w:val="0"/>
          <w:numId w:val="21"/>
        </w:numPr>
        <w:spacing w:before="0" w:beforeAutospacing="0" w:after="0" w:afterAutospacing="0"/>
        <w:textAlignment w:val="baseline"/>
        <w:rPr>
          <w:rFonts w:ascii="Segoe UI" w:hAnsi="Segoe UI" w:cs="Segoe UI"/>
          <w:sz w:val="18"/>
          <w:szCs w:val="18"/>
        </w:rPr>
      </w:pPr>
      <w:r w:rsidRPr="00100AAB">
        <w:rPr>
          <w:rStyle w:val="normaltextrun"/>
          <w:rFonts w:ascii="Calibri" w:hAnsi="Calibri" w:cs="Calibri"/>
          <w:b/>
          <w:bCs/>
          <w:sz w:val="22"/>
          <w:szCs w:val="22"/>
        </w:rPr>
        <w:t>D</w:t>
      </w:r>
      <w:r w:rsidRPr="00100AAB">
        <w:rPr>
          <w:rStyle w:val="normaltextrun"/>
          <w:rFonts w:ascii="Calibri" w:hAnsi="Calibri" w:cs="Calibri"/>
          <w:b/>
          <w:bCs/>
          <w:sz w:val="22"/>
          <w:szCs w:val="22"/>
        </w:rPr>
        <w:t>iabète de type 1</w:t>
      </w:r>
      <w:r>
        <w:rPr>
          <w:rStyle w:val="normaltextrun"/>
          <w:rFonts w:ascii="Calibri" w:hAnsi="Calibri" w:cs="Calibri"/>
          <w:sz w:val="22"/>
          <w:szCs w:val="22"/>
        </w:rPr>
        <w:t xml:space="preserve"> : </w:t>
      </w:r>
      <w:r>
        <w:rPr>
          <w:rStyle w:val="normaltextrun"/>
          <w:rFonts w:ascii="Calibri" w:hAnsi="Calibri" w:cs="Calibri"/>
          <w:sz w:val="22"/>
          <w:szCs w:val="22"/>
        </w:rPr>
        <w:t>il est lié à une absence d'insuline. On le traite en injectant de l'insuline au patient. Il faut au préalable mesurer la glycémie : suivi quotidien. L'insuline étant une protéine, elle risque d'être dégradée dans l'estomac : il faut obligatoirement l'injecter dans le flux sanguin</w:t>
      </w:r>
      <w:r w:rsidR="00100AAB">
        <w:rPr>
          <w:rStyle w:val="normaltextrun"/>
          <w:rFonts w:ascii="Calibri" w:hAnsi="Calibri" w:cs="Calibri"/>
          <w:sz w:val="22"/>
          <w:szCs w:val="22"/>
        </w:rPr>
        <w:t> ;</w:t>
      </w:r>
    </w:p>
    <w:p w14:paraId="79FDEB57" w14:textId="2FEBB6F9" w:rsidR="00861164" w:rsidRDefault="00861164" w:rsidP="00861164">
      <w:pPr>
        <w:pStyle w:val="paragraph"/>
        <w:numPr>
          <w:ilvl w:val="0"/>
          <w:numId w:val="21"/>
        </w:numPr>
        <w:spacing w:before="0" w:beforeAutospacing="0" w:after="0" w:afterAutospacing="0"/>
        <w:textAlignment w:val="baseline"/>
        <w:rPr>
          <w:rFonts w:ascii="Segoe UI" w:hAnsi="Segoe UI" w:cs="Segoe UI"/>
          <w:sz w:val="18"/>
          <w:szCs w:val="18"/>
        </w:rPr>
      </w:pPr>
      <w:r w:rsidRPr="00100AAB">
        <w:rPr>
          <w:rStyle w:val="normaltextrun"/>
          <w:rFonts w:ascii="Calibri" w:hAnsi="Calibri" w:cs="Calibri"/>
          <w:b/>
          <w:bCs/>
          <w:sz w:val="22"/>
          <w:szCs w:val="22"/>
        </w:rPr>
        <w:t>D</w:t>
      </w:r>
      <w:r w:rsidRPr="00100AAB">
        <w:rPr>
          <w:rStyle w:val="normaltextrun"/>
          <w:rFonts w:ascii="Calibri" w:hAnsi="Calibri" w:cs="Calibri"/>
          <w:b/>
          <w:bCs/>
          <w:sz w:val="22"/>
          <w:szCs w:val="22"/>
        </w:rPr>
        <w:t>iabète de type 2</w:t>
      </w:r>
      <w:r>
        <w:rPr>
          <w:rStyle w:val="normaltextrun"/>
          <w:rFonts w:ascii="Calibri" w:hAnsi="Calibri" w:cs="Calibri"/>
          <w:sz w:val="22"/>
          <w:szCs w:val="22"/>
        </w:rPr>
        <w:t xml:space="preserve"> : pas de causes médicales bien définies. L'insuline a moins d'effet sur les organes cibles. Le traitement consiste à limiter les apports en sucre (hygiène diététique) et à augmenter la dépense énergétique (activités sportives).</w:t>
      </w:r>
      <w:r>
        <w:rPr>
          <w:rStyle w:val="eop"/>
          <w:rFonts w:ascii="Calibri" w:hAnsi="Calibri" w:cs="Calibri"/>
          <w:sz w:val="22"/>
          <w:szCs w:val="22"/>
        </w:rPr>
        <w:t> </w:t>
      </w:r>
    </w:p>
    <w:p w14:paraId="37D3BF19" w14:textId="77777777" w:rsidR="0059187B" w:rsidRDefault="0059187B" w:rsidP="00A23AC2">
      <w:pPr>
        <w:pStyle w:val="Titre1"/>
        <w:spacing w:before="0" w:after="240"/>
        <w:jc w:val="both"/>
        <w:rPr>
          <w:rFonts w:ascii="Arial Nova" w:hAnsi="Arial Nova"/>
          <w:b/>
          <w:bCs/>
        </w:rPr>
      </w:pPr>
    </w:p>
    <w:p w14:paraId="740180A8" w14:textId="0147BABE" w:rsidR="00A23AC2" w:rsidRPr="00257D2B" w:rsidRDefault="00A23AC2" w:rsidP="00A23AC2">
      <w:pPr>
        <w:pStyle w:val="Titre1"/>
        <w:spacing w:before="0" w:after="240"/>
        <w:jc w:val="both"/>
        <w:rPr>
          <w:rFonts w:ascii="Arial Nova" w:hAnsi="Arial Nova"/>
          <w:b/>
          <w:bCs/>
        </w:rPr>
      </w:pPr>
      <w:r>
        <w:rPr>
          <w:rFonts w:ascii="Arial Nova" w:hAnsi="Arial Nova"/>
          <w:b/>
          <w:bCs/>
        </w:rPr>
        <w:t>G</w:t>
      </w:r>
      <w:r w:rsidRPr="00257D2B">
        <w:rPr>
          <w:rFonts w:ascii="Arial Nova" w:hAnsi="Arial Nova"/>
          <w:b/>
          <w:bCs/>
        </w:rPr>
        <w:t xml:space="preserve"> – </w:t>
      </w:r>
      <w:r>
        <w:rPr>
          <w:rFonts w:ascii="Arial Nova" w:hAnsi="Arial Nova"/>
          <w:b/>
          <w:bCs/>
        </w:rPr>
        <w:t>Conséquences du diabète</w:t>
      </w:r>
    </w:p>
    <w:p w14:paraId="0741413C" w14:textId="77777777" w:rsidR="001A2D09" w:rsidRPr="00E137C2" w:rsidRDefault="001A2D09" w:rsidP="001A2D09">
      <w:pPr>
        <w:pStyle w:val="paragraph"/>
        <w:spacing w:before="0" w:beforeAutospacing="0" w:after="0" w:afterAutospacing="0"/>
        <w:jc w:val="both"/>
        <w:textAlignment w:val="baseline"/>
        <w:rPr>
          <w:rFonts w:ascii="Arial Nova" w:hAnsi="Arial Nova" w:cs="Segoe UI"/>
          <w:sz w:val="18"/>
          <w:szCs w:val="18"/>
        </w:rPr>
      </w:pPr>
      <w:r w:rsidRPr="00E137C2">
        <w:rPr>
          <w:rStyle w:val="normaltextrun"/>
          <w:rFonts w:ascii="Arial Nova" w:hAnsi="Arial Nova" w:cs="Calibri"/>
          <w:sz w:val="22"/>
          <w:szCs w:val="22"/>
        </w:rPr>
        <w:t>Les conséquences pathologiques du diabète sont essentiellement le fait d'une altération de la circulation sanguine :</w:t>
      </w:r>
      <w:r w:rsidRPr="00E137C2">
        <w:rPr>
          <w:rStyle w:val="eop"/>
          <w:rFonts w:ascii="Arial Nova" w:hAnsi="Arial Nova" w:cs="Calibri"/>
          <w:sz w:val="22"/>
          <w:szCs w:val="22"/>
        </w:rPr>
        <w:t> </w:t>
      </w:r>
    </w:p>
    <w:p w14:paraId="6D70565D" w14:textId="4F1A2A1C" w:rsidR="001A2D09" w:rsidRPr="00E137C2" w:rsidRDefault="001A2D09" w:rsidP="00E137C2">
      <w:pPr>
        <w:pStyle w:val="paragraph"/>
        <w:numPr>
          <w:ilvl w:val="0"/>
          <w:numId w:val="20"/>
        </w:numPr>
        <w:spacing w:before="0" w:beforeAutospacing="0" w:after="0" w:afterAutospacing="0"/>
        <w:jc w:val="both"/>
        <w:textAlignment w:val="baseline"/>
        <w:rPr>
          <w:rFonts w:ascii="Arial Nova" w:hAnsi="Arial Nova" w:cs="Segoe UI"/>
          <w:sz w:val="18"/>
          <w:szCs w:val="18"/>
        </w:rPr>
      </w:pPr>
      <w:r w:rsidRPr="00E137C2">
        <w:rPr>
          <w:rStyle w:val="normaltextrun"/>
          <w:rFonts w:ascii="Arial Nova" w:hAnsi="Arial Nova" w:cs="Calibri"/>
          <w:sz w:val="22"/>
          <w:szCs w:val="22"/>
        </w:rPr>
        <w:t>Sur les moyens et les gros vaisseaux : l'hyperglycémie chronique provoque une hyperlipidémie chronique qui aboutit au développement de la plaque d'athérome. Le diamètre des vaisseaux est rétréci, ce qui provoque une hypoxie chronique et donc une altération du fonctionnement des organes. Dans les cas les plus graves, l</w:t>
      </w:r>
      <w:r w:rsidRPr="00E137C2">
        <w:rPr>
          <w:rStyle w:val="normaltextrun"/>
          <w:rFonts w:ascii="Arial Nova" w:hAnsi="Arial Nova" w:cs="Calibri"/>
          <w:sz w:val="22"/>
          <w:szCs w:val="22"/>
        </w:rPr>
        <w:t>e</w:t>
      </w:r>
      <w:r w:rsidRPr="00E137C2">
        <w:rPr>
          <w:rStyle w:val="normaltextrun"/>
          <w:rFonts w:ascii="Arial Nova" w:hAnsi="Arial Nova" w:cs="Calibri"/>
          <w:sz w:val="22"/>
          <w:szCs w:val="22"/>
        </w:rPr>
        <w:t xml:space="preserve"> détachement de la plaque ou la formation de caillots sur la plaque peuvent provoquer infarctus et AVC.</w:t>
      </w:r>
      <w:r w:rsidRPr="00E137C2">
        <w:rPr>
          <w:rStyle w:val="eop"/>
          <w:rFonts w:ascii="Arial Nova" w:hAnsi="Arial Nova" w:cs="Calibri"/>
          <w:sz w:val="22"/>
          <w:szCs w:val="22"/>
        </w:rPr>
        <w:t> </w:t>
      </w:r>
    </w:p>
    <w:p w14:paraId="09AE1723" w14:textId="77777777" w:rsidR="001A2D09" w:rsidRPr="00E137C2" w:rsidRDefault="001A2D09" w:rsidP="00E137C2">
      <w:pPr>
        <w:pStyle w:val="paragraph"/>
        <w:numPr>
          <w:ilvl w:val="0"/>
          <w:numId w:val="20"/>
        </w:numPr>
        <w:spacing w:before="0" w:beforeAutospacing="0" w:after="0" w:afterAutospacing="0"/>
        <w:jc w:val="both"/>
        <w:textAlignment w:val="baseline"/>
        <w:rPr>
          <w:rFonts w:ascii="Arial Nova" w:hAnsi="Arial Nova" w:cs="Segoe UI"/>
          <w:sz w:val="18"/>
          <w:szCs w:val="18"/>
        </w:rPr>
      </w:pPr>
      <w:r w:rsidRPr="00E137C2">
        <w:rPr>
          <w:rStyle w:val="normaltextrun"/>
          <w:rFonts w:ascii="Arial Nova" w:hAnsi="Arial Nova" w:cs="Calibri"/>
          <w:sz w:val="22"/>
          <w:szCs w:val="22"/>
        </w:rPr>
        <w:t xml:space="preserve">Sur la microcirculation : on observe un blocage des vaisseaux les plus fins, ce qui provoque une anoxie des tissus et donc la mort des cellules. Parmi les organes les plus </w:t>
      </w:r>
      <w:proofErr w:type="gramStart"/>
      <w:r w:rsidRPr="00E137C2">
        <w:rPr>
          <w:rStyle w:val="normaltextrun"/>
          <w:rFonts w:ascii="Arial Nova" w:hAnsi="Arial Nova" w:cs="Calibri"/>
          <w:sz w:val="22"/>
          <w:szCs w:val="22"/>
        </w:rPr>
        <w:t>touchés</w:t>
      </w:r>
      <w:proofErr w:type="gramEnd"/>
      <w:r w:rsidRPr="00E137C2">
        <w:rPr>
          <w:rStyle w:val="normaltextrun"/>
          <w:rFonts w:ascii="Arial Nova" w:hAnsi="Arial Nova" w:cs="Calibri"/>
          <w:sz w:val="22"/>
          <w:szCs w:val="22"/>
        </w:rPr>
        <w:t xml:space="preserve"> : la rétine (cécité), les reins (néphropathie) et les membres inférieurs (pied diabétique, amputation).</w:t>
      </w:r>
      <w:r w:rsidRPr="00E137C2">
        <w:rPr>
          <w:rStyle w:val="eop"/>
          <w:rFonts w:ascii="Arial Nova" w:hAnsi="Arial Nova" w:cs="Calibri"/>
          <w:sz w:val="22"/>
          <w:szCs w:val="22"/>
        </w:rPr>
        <w:t> </w:t>
      </w:r>
    </w:p>
    <w:p w14:paraId="236E6C09" w14:textId="41BA1704" w:rsidR="00563F9D" w:rsidRDefault="00563F9D" w:rsidP="00563F9D">
      <w:pPr>
        <w:jc w:val="both"/>
        <w:rPr>
          <w:rFonts w:ascii="Arial Nova" w:hAnsi="Arial Nova"/>
        </w:rPr>
      </w:pPr>
    </w:p>
    <w:sectPr w:rsidR="00563F9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6CC8" w14:textId="77777777" w:rsidR="00830F05" w:rsidRDefault="00830F05" w:rsidP="00563F9D">
      <w:pPr>
        <w:spacing w:after="0" w:line="240" w:lineRule="auto"/>
      </w:pPr>
      <w:r>
        <w:separator/>
      </w:r>
    </w:p>
  </w:endnote>
  <w:endnote w:type="continuationSeparator" w:id="0">
    <w:p w14:paraId="70B9F634" w14:textId="77777777" w:rsidR="00830F05" w:rsidRDefault="00830F05" w:rsidP="0056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048E" w14:textId="7E91A5D4" w:rsidR="00563F9D" w:rsidRPr="00563F9D" w:rsidRDefault="00B22216" w:rsidP="000714EA">
    <w:pPr>
      <w:pStyle w:val="Pieddepage"/>
      <w:tabs>
        <w:tab w:val="clear" w:pos="4536"/>
        <w:tab w:val="clear" w:pos="9072"/>
        <w:tab w:val="left" w:pos="3915"/>
      </w:tabs>
      <w:jc w:val="center"/>
      <w:rPr>
        <w:rFonts w:ascii="Arial Nova" w:hAnsi="Arial Nova"/>
        <w:i/>
        <w:iCs/>
      </w:rPr>
    </w:pPr>
    <w:proofErr w:type="spellStart"/>
    <w:r>
      <w:rPr>
        <w:rFonts w:ascii="Arial Nova" w:hAnsi="Arial Nova"/>
        <w:i/>
        <w:iCs/>
      </w:rPr>
      <w:t>Bioscience.fun</w:t>
    </w:r>
    <w:proofErr w:type="spellEnd"/>
    <w:r>
      <w:rPr>
        <w:rFonts w:ascii="Arial Nova" w:hAnsi="Arial Nova"/>
        <w:i/>
        <w:iCs/>
      </w:rPr>
      <w:t xml:space="preserve"> – 2021/2022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FD94" w14:textId="77777777" w:rsidR="00830F05" w:rsidRDefault="00830F05" w:rsidP="00563F9D">
      <w:pPr>
        <w:spacing w:after="0" w:line="240" w:lineRule="auto"/>
      </w:pPr>
      <w:r>
        <w:separator/>
      </w:r>
    </w:p>
  </w:footnote>
  <w:footnote w:type="continuationSeparator" w:id="0">
    <w:p w14:paraId="4EAACF3C" w14:textId="77777777" w:rsidR="00830F05" w:rsidRDefault="00830F05" w:rsidP="00563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8D70" w14:textId="0C947E5E" w:rsidR="00563F9D" w:rsidRPr="00563F9D" w:rsidRDefault="0059187B">
    <w:pPr>
      <w:pStyle w:val="En-tte"/>
      <w:rPr>
        <w:rFonts w:ascii="Arial Nova" w:hAnsi="Arial Nova"/>
        <w:i/>
        <w:iCs/>
        <w:sz w:val="24"/>
        <w:szCs w:val="24"/>
      </w:rPr>
    </w:pPr>
    <w:sdt>
      <w:sdtPr>
        <w:rPr>
          <w:rFonts w:ascii="Arial Nova" w:hAnsi="Arial Nova"/>
          <w:i/>
          <w:iCs/>
          <w:sz w:val="24"/>
          <w:szCs w:val="24"/>
        </w:rPr>
        <w:id w:val="11194170"/>
        <w:docPartObj>
          <w:docPartGallery w:val="Page Numbers (Margins)"/>
          <w:docPartUnique/>
        </w:docPartObj>
      </w:sdtPr>
      <w:sdtEndPr/>
      <w:sdtContent>
        <w:r w:rsidR="00563F9D" w:rsidRPr="00563F9D">
          <w:rPr>
            <w:rFonts w:ascii="Arial Nova" w:hAnsi="Arial Nova"/>
            <w:i/>
            <w:iCs/>
            <w:noProof/>
            <w:sz w:val="24"/>
            <w:szCs w:val="24"/>
          </w:rPr>
          <mc:AlternateContent>
            <mc:Choice Requires="wpg">
              <w:drawing>
                <wp:anchor distT="0" distB="0" distL="114300" distR="114300" simplePos="0" relativeHeight="251659264" behindDoc="0" locked="0" layoutInCell="0" allowOverlap="1" wp14:anchorId="31F74E3D" wp14:editId="533D52BE">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7"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13D25" w14:textId="77777777" w:rsidR="00563F9D" w:rsidRDefault="00563F9D">
                                <w:pPr>
                                  <w:pStyle w:val="En-tte"/>
                                  <w:jc w:val="center"/>
                                </w:pPr>
                                <w:r>
                                  <w:fldChar w:fldCharType="begin"/>
                                </w:r>
                                <w:r>
                                  <w:instrText>PAGE    \* MERGEFORMAT</w:instrText>
                                </w:r>
                                <w:r>
                                  <w:fldChar w:fldCharType="separate"/>
                                </w:r>
                                <w:r>
                                  <w:rPr>
                                    <w:rStyle w:val="Numrodepage"/>
                                    <w:b/>
                                    <w:bCs/>
                                    <w:color w:val="7F5F00" w:themeColor="accent4" w:themeShade="7F"/>
                                    <w:sz w:val="16"/>
                                    <w:szCs w:val="16"/>
                                  </w:rPr>
                                  <w:t>2</w:t>
                                </w:r>
                                <w:r>
                                  <w:rPr>
                                    <w:rStyle w:val="Numrodepage"/>
                                    <w:b/>
                                    <w:bCs/>
                                    <w:color w:val="7F5F00" w:themeColor="accent4" w:themeShade="7F"/>
                                    <w:sz w:val="16"/>
                                    <w:szCs w:val="16"/>
                                  </w:rPr>
                                  <w:fldChar w:fldCharType="end"/>
                                </w:r>
                              </w:p>
                            </w:txbxContent>
                          </wps:txbx>
                          <wps:bodyPr rot="0" vert="horz" wrap="square" lIns="0" tIns="0" rIns="0" bIns="0" anchor="ctr" anchorCtr="0" upright="1">
                            <a:noAutofit/>
                          </wps:bodyPr>
                        </wps:wsp>
                        <wpg:grpSp>
                          <wpg:cNvPr id="8" name="Group 72"/>
                          <wpg:cNvGrpSpPr>
                            <a:grpSpLocks/>
                          </wpg:cNvGrpSpPr>
                          <wpg:grpSpPr bwMode="auto">
                            <a:xfrm>
                              <a:off x="886" y="3255"/>
                              <a:ext cx="374" cy="374"/>
                              <a:chOff x="1453" y="14832"/>
                              <a:chExt cx="374" cy="374"/>
                            </a:xfrm>
                          </wpg:grpSpPr>
                          <wps:wsp>
                            <wps:cNvPr id="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F74E3D" id="Groupe 6"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77813D25" w14:textId="77777777" w:rsidR="00563F9D" w:rsidRDefault="00563F9D">
                          <w:pPr>
                            <w:pStyle w:val="En-tte"/>
                            <w:jc w:val="center"/>
                          </w:pPr>
                          <w:r>
                            <w:fldChar w:fldCharType="begin"/>
                          </w:r>
                          <w:r>
                            <w:instrText>PAGE    \* MERGEFORMAT</w:instrText>
                          </w:r>
                          <w:r>
                            <w:fldChar w:fldCharType="separate"/>
                          </w:r>
                          <w:r>
                            <w:rPr>
                              <w:rStyle w:val="Numrodepage"/>
                              <w:b/>
                              <w:bCs/>
                              <w:color w:val="7F5F00" w:themeColor="accent4" w:themeShade="7F"/>
                              <w:sz w:val="16"/>
                              <w:szCs w:val="16"/>
                            </w:rPr>
                            <w:t>2</w:t>
                          </w:r>
                          <w:r>
                            <w:rPr>
                              <w:rStyle w:val="Numrodepage"/>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" fillcolor="#84a2c6" stroked="f"/>
                  </v:group>
                  <w10:wrap anchorx="margin" anchory="page"/>
                </v:group>
              </w:pict>
            </mc:Fallback>
          </mc:AlternateContent>
        </w:r>
      </w:sdtContent>
    </w:sdt>
    <w:r w:rsidR="00C676F0">
      <w:rPr>
        <w:rFonts w:ascii="Arial Nova" w:hAnsi="Arial Nova"/>
        <w:i/>
        <w:iCs/>
        <w:sz w:val="24"/>
        <w:szCs w:val="24"/>
      </w:rPr>
      <w:t>Biologie &amp; Physiopathologie Humaine</w:t>
    </w:r>
    <w:r w:rsidR="00C676F0">
      <w:rPr>
        <w:rFonts w:ascii="Arial Nova" w:hAnsi="Arial Nova"/>
        <w:b/>
        <w:bCs/>
        <w:i/>
        <w:iCs/>
        <w:sz w:val="24"/>
        <w:szCs w:val="24"/>
      </w:rPr>
      <w:t xml:space="preserve">                                                      P</w:t>
    </w:r>
    <w:r w:rsidR="00CB4202">
      <w:rPr>
        <w:rFonts w:ascii="Arial Nova" w:hAnsi="Arial Nova"/>
        <w:b/>
        <w:bCs/>
        <w:i/>
        <w:iCs/>
        <w:sz w:val="24"/>
        <w:szCs w:val="24"/>
      </w:rPr>
      <w:t>6</w:t>
    </w:r>
    <w:r w:rsidR="00C676F0">
      <w:rPr>
        <w:rFonts w:ascii="Arial Nova" w:hAnsi="Arial Nova"/>
        <w:b/>
        <w:bCs/>
        <w:i/>
        <w:iCs/>
        <w:sz w:val="24"/>
        <w:szCs w:val="24"/>
      </w:rPr>
      <w:t>-C</w:t>
    </w:r>
    <w:r w:rsidR="0040020B">
      <w:rPr>
        <w:rFonts w:ascii="Arial Nova" w:hAnsi="Arial Nova"/>
        <w:b/>
        <w:bCs/>
        <w:i/>
        <w:iCs/>
        <w:sz w:val="24"/>
        <w:szCs w:val="24"/>
      </w:rPr>
      <w:t>4</w:t>
    </w:r>
    <w:r w:rsidR="00C676F0">
      <w:rPr>
        <w:rFonts w:ascii="Arial Nova" w:hAnsi="Arial Nova"/>
        <w:b/>
        <w:bCs/>
        <w:i/>
        <w:iCs/>
        <w:sz w:val="24"/>
        <w:szCs w:val="24"/>
      </w:rPr>
      <w:t>-Glycémie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BBD"/>
    <w:multiLevelType w:val="hybridMultilevel"/>
    <w:tmpl w:val="23780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5A4248"/>
    <w:multiLevelType w:val="hybridMultilevel"/>
    <w:tmpl w:val="4E4C2B96"/>
    <w:lvl w:ilvl="0" w:tplc="914E0518">
      <w:start w:val="1"/>
      <w:numFmt w:val="decimal"/>
      <w:lvlText w:val="%1."/>
      <w:lvlJc w:val="left"/>
      <w:pPr>
        <w:ind w:left="720" w:hanging="360"/>
      </w:pPr>
      <w:rPr>
        <w:b/>
        <w:bCs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2A0193"/>
    <w:multiLevelType w:val="hybridMultilevel"/>
    <w:tmpl w:val="3FF050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8769A7"/>
    <w:multiLevelType w:val="hybridMultilevel"/>
    <w:tmpl w:val="5BDED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56117"/>
    <w:multiLevelType w:val="hybridMultilevel"/>
    <w:tmpl w:val="78F84D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6D4B90"/>
    <w:multiLevelType w:val="hybridMultilevel"/>
    <w:tmpl w:val="00728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BD6E26"/>
    <w:multiLevelType w:val="hybridMultilevel"/>
    <w:tmpl w:val="C9F672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024113B"/>
    <w:multiLevelType w:val="hybridMultilevel"/>
    <w:tmpl w:val="02FA9A7C"/>
    <w:lvl w:ilvl="0" w:tplc="170C64D2">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217BE0"/>
    <w:multiLevelType w:val="hybridMultilevel"/>
    <w:tmpl w:val="07048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513BA6"/>
    <w:multiLevelType w:val="hybridMultilevel"/>
    <w:tmpl w:val="030C1B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566623"/>
    <w:multiLevelType w:val="hybridMultilevel"/>
    <w:tmpl w:val="4FCEE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112572"/>
    <w:multiLevelType w:val="hybridMultilevel"/>
    <w:tmpl w:val="827E994A"/>
    <w:lvl w:ilvl="0" w:tplc="170C64D2">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8F2A34"/>
    <w:multiLevelType w:val="hybridMultilevel"/>
    <w:tmpl w:val="8DCEA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391AC9"/>
    <w:multiLevelType w:val="hybridMultilevel"/>
    <w:tmpl w:val="1C0EBD48"/>
    <w:lvl w:ilvl="0" w:tplc="170C64D2">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3353AD"/>
    <w:multiLevelType w:val="hybridMultilevel"/>
    <w:tmpl w:val="CF4E911E"/>
    <w:lvl w:ilvl="0" w:tplc="170C64D2">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4653F4"/>
    <w:multiLevelType w:val="hybridMultilevel"/>
    <w:tmpl w:val="A51E03AA"/>
    <w:lvl w:ilvl="0" w:tplc="170C64D2">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C865B46"/>
    <w:multiLevelType w:val="hybridMultilevel"/>
    <w:tmpl w:val="97C05068"/>
    <w:lvl w:ilvl="0" w:tplc="040C0001">
      <w:start w:val="1"/>
      <w:numFmt w:val="bullet"/>
      <w:lvlText w:val=""/>
      <w:lvlJc w:val="left"/>
      <w:pPr>
        <w:ind w:left="720" w:hanging="360"/>
      </w:pPr>
      <w:rPr>
        <w:rFonts w:ascii="Symbol" w:hAnsi="Symbol"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501032F"/>
    <w:multiLevelType w:val="hybridMultilevel"/>
    <w:tmpl w:val="94E0D980"/>
    <w:lvl w:ilvl="0" w:tplc="170C64D2">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007330"/>
    <w:multiLevelType w:val="hybridMultilevel"/>
    <w:tmpl w:val="B3068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501239"/>
    <w:multiLevelType w:val="hybridMultilevel"/>
    <w:tmpl w:val="0BF622E0"/>
    <w:lvl w:ilvl="0" w:tplc="914E0518">
      <w:start w:val="1"/>
      <w:numFmt w:val="decimal"/>
      <w:lvlText w:val="%1."/>
      <w:lvlJc w:val="left"/>
      <w:pPr>
        <w:ind w:left="720" w:hanging="360"/>
      </w:pPr>
      <w:rPr>
        <w:b/>
        <w:bCs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DA32E5"/>
    <w:multiLevelType w:val="hybridMultilevel"/>
    <w:tmpl w:val="9E2A257E"/>
    <w:lvl w:ilvl="0" w:tplc="170C64D2">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4"/>
  </w:num>
  <w:num w:numId="3">
    <w:abstractNumId w:val="2"/>
  </w:num>
  <w:num w:numId="4">
    <w:abstractNumId w:val="11"/>
  </w:num>
  <w:num w:numId="5">
    <w:abstractNumId w:val="20"/>
  </w:num>
  <w:num w:numId="6">
    <w:abstractNumId w:val="6"/>
  </w:num>
  <w:num w:numId="7">
    <w:abstractNumId w:val="17"/>
  </w:num>
  <w:num w:numId="8">
    <w:abstractNumId w:val="7"/>
  </w:num>
  <w:num w:numId="9">
    <w:abstractNumId w:val="16"/>
  </w:num>
  <w:num w:numId="10">
    <w:abstractNumId w:val="9"/>
  </w:num>
  <w:num w:numId="11">
    <w:abstractNumId w:val="14"/>
  </w:num>
  <w:num w:numId="12">
    <w:abstractNumId w:val="10"/>
  </w:num>
  <w:num w:numId="13">
    <w:abstractNumId w:val="15"/>
  </w:num>
  <w:num w:numId="14">
    <w:abstractNumId w:val="13"/>
  </w:num>
  <w:num w:numId="15">
    <w:abstractNumId w:val="1"/>
  </w:num>
  <w:num w:numId="16">
    <w:abstractNumId w:val="12"/>
  </w:num>
  <w:num w:numId="17">
    <w:abstractNumId w:val="3"/>
  </w:num>
  <w:num w:numId="18">
    <w:abstractNumId w:val="5"/>
  </w:num>
  <w:num w:numId="19">
    <w:abstractNumId w:val="8"/>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9D"/>
    <w:rsid w:val="000235AC"/>
    <w:rsid w:val="00043798"/>
    <w:rsid w:val="000714EA"/>
    <w:rsid w:val="00085EA1"/>
    <w:rsid w:val="00090E24"/>
    <w:rsid w:val="00095306"/>
    <w:rsid w:val="00095667"/>
    <w:rsid w:val="000A27ED"/>
    <w:rsid w:val="000A2C69"/>
    <w:rsid w:val="000A46A9"/>
    <w:rsid w:val="000A71C1"/>
    <w:rsid w:val="000B06AC"/>
    <w:rsid w:val="000B14BD"/>
    <w:rsid w:val="000C428E"/>
    <w:rsid w:val="000E4342"/>
    <w:rsid w:val="000E50B0"/>
    <w:rsid w:val="00100AAB"/>
    <w:rsid w:val="0011694E"/>
    <w:rsid w:val="00117F27"/>
    <w:rsid w:val="001430A5"/>
    <w:rsid w:val="00156C30"/>
    <w:rsid w:val="001A2D09"/>
    <w:rsid w:val="001A56FA"/>
    <w:rsid w:val="0021178C"/>
    <w:rsid w:val="00220DBF"/>
    <w:rsid w:val="002212C2"/>
    <w:rsid w:val="0022631C"/>
    <w:rsid w:val="00241902"/>
    <w:rsid w:val="00257D2B"/>
    <w:rsid w:val="00277E7B"/>
    <w:rsid w:val="00281EE9"/>
    <w:rsid w:val="002E5DEE"/>
    <w:rsid w:val="002E7F08"/>
    <w:rsid w:val="00314451"/>
    <w:rsid w:val="00334586"/>
    <w:rsid w:val="00335801"/>
    <w:rsid w:val="0034729B"/>
    <w:rsid w:val="00394FD1"/>
    <w:rsid w:val="003D5680"/>
    <w:rsid w:val="003F13F5"/>
    <w:rsid w:val="0040020B"/>
    <w:rsid w:val="00412DDD"/>
    <w:rsid w:val="004243D6"/>
    <w:rsid w:val="00446663"/>
    <w:rsid w:val="00473EDF"/>
    <w:rsid w:val="004B5531"/>
    <w:rsid w:val="004C5619"/>
    <w:rsid w:val="004D2B23"/>
    <w:rsid w:val="00543443"/>
    <w:rsid w:val="005463B0"/>
    <w:rsid w:val="0055745E"/>
    <w:rsid w:val="005626A1"/>
    <w:rsid w:val="00563F9D"/>
    <w:rsid w:val="00573BD4"/>
    <w:rsid w:val="00590C63"/>
    <w:rsid w:val="0059187B"/>
    <w:rsid w:val="005E09B1"/>
    <w:rsid w:val="005F3C92"/>
    <w:rsid w:val="006A15BE"/>
    <w:rsid w:val="006A4A01"/>
    <w:rsid w:val="006D7C05"/>
    <w:rsid w:val="006E44DD"/>
    <w:rsid w:val="00701EAD"/>
    <w:rsid w:val="00761754"/>
    <w:rsid w:val="00764E79"/>
    <w:rsid w:val="0077071A"/>
    <w:rsid w:val="00783AA0"/>
    <w:rsid w:val="007A4406"/>
    <w:rsid w:val="007A5171"/>
    <w:rsid w:val="007B53F5"/>
    <w:rsid w:val="007C050E"/>
    <w:rsid w:val="007F02C4"/>
    <w:rsid w:val="007F58D2"/>
    <w:rsid w:val="0081103C"/>
    <w:rsid w:val="00814E59"/>
    <w:rsid w:val="00830F05"/>
    <w:rsid w:val="00861164"/>
    <w:rsid w:val="00876221"/>
    <w:rsid w:val="00886E3F"/>
    <w:rsid w:val="008D4688"/>
    <w:rsid w:val="008D698E"/>
    <w:rsid w:val="008F45CF"/>
    <w:rsid w:val="00923D5D"/>
    <w:rsid w:val="00971743"/>
    <w:rsid w:val="009726CB"/>
    <w:rsid w:val="009973FA"/>
    <w:rsid w:val="00A06FC2"/>
    <w:rsid w:val="00A22268"/>
    <w:rsid w:val="00A22396"/>
    <w:rsid w:val="00A23AC2"/>
    <w:rsid w:val="00A326E1"/>
    <w:rsid w:val="00A375E8"/>
    <w:rsid w:val="00A40AEE"/>
    <w:rsid w:val="00A57DB8"/>
    <w:rsid w:val="00A72C8A"/>
    <w:rsid w:val="00A91D47"/>
    <w:rsid w:val="00AB3AEE"/>
    <w:rsid w:val="00AB7CE8"/>
    <w:rsid w:val="00AC2B52"/>
    <w:rsid w:val="00AC734A"/>
    <w:rsid w:val="00AD1506"/>
    <w:rsid w:val="00AE6C84"/>
    <w:rsid w:val="00B10C98"/>
    <w:rsid w:val="00B22216"/>
    <w:rsid w:val="00B261BD"/>
    <w:rsid w:val="00B5268C"/>
    <w:rsid w:val="00B7693C"/>
    <w:rsid w:val="00B85519"/>
    <w:rsid w:val="00BD147E"/>
    <w:rsid w:val="00BF7DD0"/>
    <w:rsid w:val="00C4783D"/>
    <w:rsid w:val="00C517F1"/>
    <w:rsid w:val="00C52B6B"/>
    <w:rsid w:val="00C53580"/>
    <w:rsid w:val="00C553C9"/>
    <w:rsid w:val="00C6712F"/>
    <w:rsid w:val="00C676F0"/>
    <w:rsid w:val="00CB4202"/>
    <w:rsid w:val="00CE76B0"/>
    <w:rsid w:val="00CF14B9"/>
    <w:rsid w:val="00CF7239"/>
    <w:rsid w:val="00D35BD4"/>
    <w:rsid w:val="00D63877"/>
    <w:rsid w:val="00D756F2"/>
    <w:rsid w:val="00D85ECA"/>
    <w:rsid w:val="00DA213B"/>
    <w:rsid w:val="00DB22F2"/>
    <w:rsid w:val="00DC318C"/>
    <w:rsid w:val="00DD7D74"/>
    <w:rsid w:val="00DE7B84"/>
    <w:rsid w:val="00DF0346"/>
    <w:rsid w:val="00E137C2"/>
    <w:rsid w:val="00E13CF1"/>
    <w:rsid w:val="00E22785"/>
    <w:rsid w:val="00E607C1"/>
    <w:rsid w:val="00E65C26"/>
    <w:rsid w:val="00E86203"/>
    <w:rsid w:val="00E9146F"/>
    <w:rsid w:val="00F17EAC"/>
    <w:rsid w:val="00F3048C"/>
    <w:rsid w:val="00F305E5"/>
    <w:rsid w:val="00F64E17"/>
    <w:rsid w:val="00F71E4A"/>
    <w:rsid w:val="00FA5CB7"/>
    <w:rsid w:val="00FB1E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F8EA"/>
  <w15:chartTrackingRefBased/>
  <w15:docId w15:val="{EB64BAC3-EC18-40B7-9E29-EB124BFF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63F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Question">
    <w:name w:val="Question"/>
    <w:basedOn w:val="Normal"/>
    <w:next w:val="Normal"/>
    <w:qFormat/>
    <w:rsid w:val="004B5531"/>
    <w:pPr>
      <w:spacing w:after="200" w:line="240" w:lineRule="auto"/>
      <w:jc w:val="both"/>
    </w:pPr>
    <w:rPr>
      <w:rFonts w:ascii="Arial Nova" w:eastAsiaTheme="minorEastAsia" w:hAnsi="Arial Nova"/>
      <w:b/>
      <w:color w:val="4472C4" w:themeColor="accent1"/>
      <w:sz w:val="24"/>
    </w:rPr>
  </w:style>
  <w:style w:type="paragraph" w:styleId="En-tte">
    <w:name w:val="header"/>
    <w:basedOn w:val="Normal"/>
    <w:link w:val="En-tteCar"/>
    <w:uiPriority w:val="99"/>
    <w:unhideWhenUsed/>
    <w:rsid w:val="00563F9D"/>
    <w:pPr>
      <w:tabs>
        <w:tab w:val="center" w:pos="4536"/>
        <w:tab w:val="right" w:pos="9072"/>
      </w:tabs>
      <w:spacing w:after="0" w:line="240" w:lineRule="auto"/>
    </w:pPr>
  </w:style>
  <w:style w:type="character" w:customStyle="1" w:styleId="En-tteCar">
    <w:name w:val="En-tête Car"/>
    <w:basedOn w:val="Policepardfaut"/>
    <w:link w:val="En-tte"/>
    <w:uiPriority w:val="99"/>
    <w:rsid w:val="00563F9D"/>
  </w:style>
  <w:style w:type="paragraph" w:styleId="Pieddepage">
    <w:name w:val="footer"/>
    <w:basedOn w:val="Normal"/>
    <w:link w:val="PieddepageCar"/>
    <w:uiPriority w:val="99"/>
    <w:unhideWhenUsed/>
    <w:rsid w:val="00563F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3F9D"/>
  </w:style>
  <w:style w:type="character" w:styleId="Numrodepage">
    <w:name w:val="page number"/>
    <w:basedOn w:val="Policepardfaut"/>
    <w:uiPriority w:val="99"/>
    <w:unhideWhenUsed/>
    <w:rsid w:val="00563F9D"/>
  </w:style>
  <w:style w:type="character" w:customStyle="1" w:styleId="Titre1Car">
    <w:name w:val="Titre 1 Car"/>
    <w:basedOn w:val="Policepardfaut"/>
    <w:link w:val="Titre1"/>
    <w:uiPriority w:val="9"/>
    <w:rsid w:val="00563F9D"/>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563F9D"/>
    <w:pPr>
      <w:ind w:left="720"/>
      <w:contextualSpacing/>
    </w:pPr>
  </w:style>
  <w:style w:type="paragraph" w:styleId="Citationintense">
    <w:name w:val="Intense Quote"/>
    <w:basedOn w:val="Normal"/>
    <w:next w:val="Normal"/>
    <w:link w:val="CitationintenseCar"/>
    <w:uiPriority w:val="30"/>
    <w:qFormat/>
    <w:rsid w:val="00C671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C6712F"/>
    <w:rPr>
      <w:i/>
      <w:iCs/>
      <w:color w:val="4472C4" w:themeColor="accent1"/>
    </w:rPr>
  </w:style>
  <w:style w:type="table" w:styleId="Grilledutableau">
    <w:name w:val="Table Grid"/>
    <w:basedOn w:val="TableauNormal"/>
    <w:uiPriority w:val="39"/>
    <w:rsid w:val="00446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09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5E09B1"/>
  </w:style>
  <w:style w:type="character" w:customStyle="1" w:styleId="eop">
    <w:name w:val="eop"/>
    <w:basedOn w:val="Policepardfaut"/>
    <w:rsid w:val="005E0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881">
      <w:bodyDiv w:val="1"/>
      <w:marLeft w:val="0"/>
      <w:marRight w:val="0"/>
      <w:marTop w:val="0"/>
      <w:marBottom w:val="0"/>
      <w:divBdr>
        <w:top w:val="none" w:sz="0" w:space="0" w:color="auto"/>
        <w:left w:val="none" w:sz="0" w:space="0" w:color="auto"/>
        <w:bottom w:val="none" w:sz="0" w:space="0" w:color="auto"/>
        <w:right w:val="none" w:sz="0" w:space="0" w:color="auto"/>
      </w:divBdr>
      <w:divsChild>
        <w:div w:id="588733715">
          <w:marLeft w:val="360"/>
          <w:marRight w:val="0"/>
          <w:marTop w:val="0"/>
          <w:marBottom w:val="0"/>
          <w:divBdr>
            <w:top w:val="none" w:sz="0" w:space="0" w:color="auto"/>
            <w:left w:val="none" w:sz="0" w:space="0" w:color="auto"/>
            <w:bottom w:val="none" w:sz="0" w:space="0" w:color="auto"/>
            <w:right w:val="none" w:sz="0" w:space="0" w:color="auto"/>
          </w:divBdr>
        </w:div>
        <w:div w:id="975918693">
          <w:marLeft w:val="360"/>
          <w:marRight w:val="0"/>
          <w:marTop w:val="0"/>
          <w:marBottom w:val="0"/>
          <w:divBdr>
            <w:top w:val="none" w:sz="0" w:space="0" w:color="auto"/>
            <w:left w:val="none" w:sz="0" w:space="0" w:color="auto"/>
            <w:bottom w:val="none" w:sz="0" w:space="0" w:color="auto"/>
            <w:right w:val="none" w:sz="0" w:space="0" w:color="auto"/>
          </w:divBdr>
        </w:div>
      </w:divsChild>
    </w:div>
    <w:div w:id="686635716">
      <w:bodyDiv w:val="1"/>
      <w:marLeft w:val="0"/>
      <w:marRight w:val="0"/>
      <w:marTop w:val="0"/>
      <w:marBottom w:val="0"/>
      <w:divBdr>
        <w:top w:val="none" w:sz="0" w:space="0" w:color="auto"/>
        <w:left w:val="none" w:sz="0" w:space="0" w:color="auto"/>
        <w:bottom w:val="none" w:sz="0" w:space="0" w:color="auto"/>
        <w:right w:val="none" w:sz="0" w:space="0" w:color="auto"/>
      </w:divBdr>
      <w:divsChild>
        <w:div w:id="1910531200">
          <w:marLeft w:val="360"/>
          <w:marRight w:val="0"/>
          <w:marTop w:val="0"/>
          <w:marBottom w:val="0"/>
          <w:divBdr>
            <w:top w:val="none" w:sz="0" w:space="0" w:color="auto"/>
            <w:left w:val="none" w:sz="0" w:space="0" w:color="auto"/>
            <w:bottom w:val="none" w:sz="0" w:space="0" w:color="auto"/>
            <w:right w:val="none" w:sz="0" w:space="0" w:color="auto"/>
          </w:divBdr>
        </w:div>
        <w:div w:id="610942171">
          <w:marLeft w:val="360"/>
          <w:marRight w:val="0"/>
          <w:marTop w:val="0"/>
          <w:marBottom w:val="0"/>
          <w:divBdr>
            <w:top w:val="none" w:sz="0" w:space="0" w:color="auto"/>
            <w:left w:val="none" w:sz="0" w:space="0" w:color="auto"/>
            <w:bottom w:val="none" w:sz="0" w:space="0" w:color="auto"/>
            <w:right w:val="none" w:sz="0" w:space="0" w:color="auto"/>
          </w:divBdr>
        </w:div>
      </w:divsChild>
    </w:div>
    <w:div w:id="1337806318">
      <w:bodyDiv w:val="1"/>
      <w:marLeft w:val="0"/>
      <w:marRight w:val="0"/>
      <w:marTop w:val="0"/>
      <w:marBottom w:val="0"/>
      <w:divBdr>
        <w:top w:val="none" w:sz="0" w:space="0" w:color="auto"/>
        <w:left w:val="none" w:sz="0" w:space="0" w:color="auto"/>
        <w:bottom w:val="none" w:sz="0" w:space="0" w:color="auto"/>
        <w:right w:val="none" w:sz="0" w:space="0" w:color="auto"/>
      </w:divBdr>
      <w:divsChild>
        <w:div w:id="652218060">
          <w:marLeft w:val="0"/>
          <w:marRight w:val="0"/>
          <w:marTop w:val="0"/>
          <w:marBottom w:val="0"/>
          <w:divBdr>
            <w:top w:val="none" w:sz="0" w:space="0" w:color="auto"/>
            <w:left w:val="none" w:sz="0" w:space="0" w:color="auto"/>
            <w:bottom w:val="none" w:sz="0" w:space="0" w:color="auto"/>
            <w:right w:val="none" w:sz="0" w:space="0" w:color="auto"/>
          </w:divBdr>
        </w:div>
        <w:div w:id="915481408">
          <w:marLeft w:val="0"/>
          <w:marRight w:val="0"/>
          <w:marTop w:val="0"/>
          <w:marBottom w:val="0"/>
          <w:divBdr>
            <w:top w:val="none" w:sz="0" w:space="0" w:color="auto"/>
            <w:left w:val="none" w:sz="0" w:space="0" w:color="auto"/>
            <w:bottom w:val="none" w:sz="0" w:space="0" w:color="auto"/>
            <w:right w:val="none" w:sz="0" w:space="0" w:color="auto"/>
          </w:divBdr>
        </w:div>
      </w:divsChild>
    </w:div>
    <w:div w:id="1794980009">
      <w:bodyDiv w:val="1"/>
      <w:marLeft w:val="0"/>
      <w:marRight w:val="0"/>
      <w:marTop w:val="0"/>
      <w:marBottom w:val="0"/>
      <w:divBdr>
        <w:top w:val="none" w:sz="0" w:space="0" w:color="auto"/>
        <w:left w:val="none" w:sz="0" w:space="0" w:color="auto"/>
        <w:bottom w:val="none" w:sz="0" w:space="0" w:color="auto"/>
        <w:right w:val="none" w:sz="0" w:space="0" w:color="auto"/>
      </w:divBdr>
      <w:divsChild>
        <w:div w:id="42483501">
          <w:marLeft w:val="0"/>
          <w:marRight w:val="0"/>
          <w:marTop w:val="0"/>
          <w:marBottom w:val="0"/>
          <w:divBdr>
            <w:top w:val="none" w:sz="0" w:space="0" w:color="auto"/>
            <w:left w:val="none" w:sz="0" w:space="0" w:color="auto"/>
            <w:bottom w:val="none" w:sz="0" w:space="0" w:color="auto"/>
            <w:right w:val="none" w:sz="0" w:space="0" w:color="auto"/>
          </w:divBdr>
        </w:div>
        <w:div w:id="868371143">
          <w:marLeft w:val="0"/>
          <w:marRight w:val="0"/>
          <w:marTop w:val="0"/>
          <w:marBottom w:val="0"/>
          <w:divBdr>
            <w:top w:val="none" w:sz="0" w:space="0" w:color="auto"/>
            <w:left w:val="none" w:sz="0" w:space="0" w:color="auto"/>
            <w:bottom w:val="none" w:sz="0" w:space="0" w:color="auto"/>
            <w:right w:val="none" w:sz="0" w:space="0" w:color="auto"/>
          </w:divBdr>
        </w:div>
        <w:div w:id="1478034674">
          <w:marLeft w:val="0"/>
          <w:marRight w:val="0"/>
          <w:marTop w:val="0"/>
          <w:marBottom w:val="0"/>
          <w:divBdr>
            <w:top w:val="none" w:sz="0" w:space="0" w:color="auto"/>
            <w:left w:val="none" w:sz="0" w:space="0" w:color="auto"/>
            <w:bottom w:val="none" w:sz="0" w:space="0" w:color="auto"/>
            <w:right w:val="none" w:sz="0" w:space="0" w:color="auto"/>
          </w:divBdr>
        </w:div>
        <w:div w:id="1309017540">
          <w:marLeft w:val="0"/>
          <w:marRight w:val="0"/>
          <w:marTop w:val="0"/>
          <w:marBottom w:val="0"/>
          <w:divBdr>
            <w:top w:val="none" w:sz="0" w:space="0" w:color="auto"/>
            <w:left w:val="none" w:sz="0" w:space="0" w:color="auto"/>
            <w:bottom w:val="none" w:sz="0" w:space="0" w:color="auto"/>
            <w:right w:val="none" w:sz="0" w:space="0" w:color="auto"/>
          </w:divBdr>
        </w:div>
        <w:div w:id="717632958">
          <w:marLeft w:val="0"/>
          <w:marRight w:val="0"/>
          <w:marTop w:val="0"/>
          <w:marBottom w:val="0"/>
          <w:divBdr>
            <w:top w:val="none" w:sz="0" w:space="0" w:color="auto"/>
            <w:left w:val="none" w:sz="0" w:space="0" w:color="auto"/>
            <w:bottom w:val="none" w:sz="0" w:space="0" w:color="auto"/>
            <w:right w:val="none" w:sz="0" w:space="0" w:color="auto"/>
          </w:divBdr>
        </w:div>
        <w:div w:id="1588155091">
          <w:marLeft w:val="0"/>
          <w:marRight w:val="0"/>
          <w:marTop w:val="0"/>
          <w:marBottom w:val="0"/>
          <w:divBdr>
            <w:top w:val="none" w:sz="0" w:space="0" w:color="auto"/>
            <w:left w:val="none" w:sz="0" w:space="0" w:color="auto"/>
            <w:bottom w:val="none" w:sz="0" w:space="0" w:color="auto"/>
            <w:right w:val="none" w:sz="0" w:space="0" w:color="auto"/>
          </w:divBdr>
        </w:div>
        <w:div w:id="38867119">
          <w:marLeft w:val="0"/>
          <w:marRight w:val="0"/>
          <w:marTop w:val="0"/>
          <w:marBottom w:val="0"/>
          <w:divBdr>
            <w:top w:val="none" w:sz="0" w:space="0" w:color="auto"/>
            <w:left w:val="none" w:sz="0" w:space="0" w:color="auto"/>
            <w:bottom w:val="none" w:sz="0" w:space="0" w:color="auto"/>
            <w:right w:val="none" w:sz="0" w:space="0" w:color="auto"/>
          </w:divBdr>
        </w:div>
        <w:div w:id="45491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3059</TotalTime>
  <Pages>2</Pages>
  <Words>638</Words>
  <Characters>3513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Pouleto</dc:creator>
  <cp:keywords/>
  <dc:description/>
  <cp:lastModifiedBy>Bertrand Faurie</cp:lastModifiedBy>
  <cp:revision>130</cp:revision>
  <dcterms:created xsi:type="dcterms:W3CDTF">2021-08-31T13:26:00Z</dcterms:created>
  <dcterms:modified xsi:type="dcterms:W3CDTF">2021-12-26T18:05:00Z</dcterms:modified>
</cp:coreProperties>
</file>